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3DFA5" w14:textId="2140282E" w:rsidR="00480A95" w:rsidRDefault="00480A95" w:rsidP="00480A95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en-US"/>
        </w:rPr>
        <w:t>Validation M/L</w:t>
      </w:r>
    </w:p>
    <w:p w14:paraId="23184634" w14:textId="2B973CD3" w:rsidR="00480A95" w:rsidRPr="00480A95" w:rsidRDefault="00480A95" w:rsidP="00AC0F06">
      <w:pPr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>Common Challenges</w:t>
      </w:r>
      <w:r w:rsidR="002036D8">
        <w:rPr>
          <w:rFonts w:ascii="Arial" w:hAnsi="Arial" w:cs="Arial"/>
          <w:sz w:val="24"/>
          <w:szCs w:val="24"/>
          <w:u w:val="single"/>
          <w:lang w:val="en-US"/>
        </w:rPr>
        <w:t>.</w:t>
      </w:r>
    </w:p>
    <w:p w14:paraId="19BD07C8" w14:textId="38D692AF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>Three and five-year requirements in SRTOs</w:t>
      </w:r>
    </w:p>
    <w:p w14:paraId="03E04F6A" w14:textId="1AC615D9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>How outcomes from validation should be used</w:t>
      </w:r>
    </w:p>
    <w:p w14:paraId="4F53497D" w14:textId="3C40EA3E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>What a ‘statistically valid’ sample looks like</w:t>
      </w:r>
    </w:p>
    <w:p w14:paraId="77C0E9AE" w14:textId="77777777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>The number of units to include when validating a qualification.</w:t>
      </w:r>
    </w:p>
    <w:p w14:paraId="37DF8199" w14:textId="6DD0C840" w:rsidR="00480A95" w:rsidRDefault="00480A95" w:rsidP="00AC0F06">
      <w:pPr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2036D8" w:rsidRPr="00DE025D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25FF9F10" w14:textId="417CB60D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Ensure your plan is kept up-to-date and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implemented.</w:t>
      </w:r>
    </w:p>
    <w:p w14:paraId="5A85EC66" w14:textId="5191C33D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Ensure you have considered risks identified by ASQA in your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plan.</w:t>
      </w:r>
    </w:p>
    <w:p w14:paraId="5ECAD8BF" w14:textId="05858D53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Validation is a process of reviewing assessment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outcomes.</w:t>
      </w:r>
    </w:p>
    <w:p w14:paraId="26EA1378" w14:textId="1B05487E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Ensure the sample is statistically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valid.</w:t>
      </w:r>
    </w:p>
    <w:p w14:paraId="7CF9B4A3" w14:textId="3BA8CB9F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Review at least two units per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qualification.</w:t>
      </w:r>
    </w:p>
    <w:p w14:paraId="1293CD73" w14:textId="77777777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>Validation can be a team activity and not all participants need to be qualified trainers/assessors.</w:t>
      </w:r>
    </w:p>
    <w:p w14:paraId="0C48FA32" w14:textId="77777777" w:rsidR="00480A95" w:rsidRPr="00DE025D" w:rsidRDefault="00480A95" w:rsidP="00480A95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</w:p>
    <w:p w14:paraId="340E58BB" w14:textId="4455528B" w:rsidR="00480A95" w:rsidRDefault="00480A95" w:rsidP="00480A95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480A95">
        <w:rPr>
          <w:rFonts w:ascii="Arial" w:hAnsi="Arial" w:cs="Arial"/>
          <w:b/>
          <w:bCs/>
          <w:sz w:val="28"/>
          <w:szCs w:val="28"/>
          <w:u w:val="single"/>
          <w:lang w:val="en-US"/>
        </w:rPr>
        <w:t>March 2024 legislation changes</w:t>
      </w:r>
      <w:r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M/L</w:t>
      </w:r>
    </w:p>
    <w:p w14:paraId="673C0044" w14:textId="405F85A7" w:rsidR="00480A95" w:rsidRPr="00480A95" w:rsidRDefault="00480A95" w:rsidP="00AC0F06">
      <w:pPr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>Common Challenges</w:t>
      </w:r>
      <w:r w:rsidR="002036D8">
        <w:rPr>
          <w:rFonts w:ascii="Arial" w:hAnsi="Arial" w:cs="Arial"/>
          <w:sz w:val="24"/>
          <w:szCs w:val="24"/>
          <w:u w:val="single"/>
          <w:lang w:val="en-US"/>
        </w:rPr>
        <w:t>.</w:t>
      </w:r>
    </w:p>
    <w:p w14:paraId="441C97DD" w14:textId="1A2B1427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These changes were not well-known before being implemented and there have been few queries about them during compliance chats since that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time.</w:t>
      </w:r>
    </w:p>
    <w:p w14:paraId="17FADFF1" w14:textId="3FA83B45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The key concern has been regarding the changes to the fit and proper person instrument, but there is nothing of concern there for almost all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RTOs.</w:t>
      </w:r>
    </w:p>
    <w:p w14:paraId="0E6DCE2F" w14:textId="4760B371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A few queries have been received regarding lapsing of registration and the </w:t>
      </w:r>
      <w:proofErr w:type="gramStart"/>
      <w:r w:rsidRPr="00480A95">
        <w:rPr>
          <w:rFonts w:ascii="Arial" w:hAnsi="Arial" w:cs="Arial"/>
          <w:sz w:val="20"/>
          <w:szCs w:val="20"/>
          <w:lang w:val="en-US"/>
        </w:rPr>
        <w:t>manner in which</w:t>
      </w:r>
      <w:proofErr w:type="gramEnd"/>
      <w:r w:rsidRPr="00480A95">
        <w:rPr>
          <w:rFonts w:ascii="Arial" w:hAnsi="Arial" w:cs="Arial"/>
          <w:sz w:val="20"/>
          <w:szCs w:val="20"/>
          <w:lang w:val="en-US"/>
        </w:rPr>
        <w:t xml:space="preserve"> this has been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implemented.</w:t>
      </w:r>
    </w:p>
    <w:p w14:paraId="0AEBCB75" w14:textId="41B4CCE2" w:rsidR="00480A95" w:rsidRPr="00480A95" w:rsidRDefault="00480A95" w:rsidP="00AC0F06">
      <w:pPr>
        <w:ind w:left="360"/>
        <w:rPr>
          <w:rFonts w:ascii="Arial" w:hAnsi="Arial" w:cs="Arial"/>
          <w:sz w:val="24"/>
          <w:szCs w:val="24"/>
          <w:u w:val="single"/>
          <w:lang w:val="en-US"/>
        </w:rPr>
      </w:pPr>
      <w:r w:rsidRPr="00480A95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2036D8" w:rsidRPr="00480A95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643BA61A" w14:textId="77777777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There have been </w:t>
      </w:r>
      <w:proofErr w:type="gramStart"/>
      <w:r w:rsidRPr="00480A95">
        <w:rPr>
          <w:rFonts w:ascii="Arial" w:hAnsi="Arial" w:cs="Arial"/>
          <w:sz w:val="20"/>
          <w:szCs w:val="20"/>
          <w:lang w:val="en-US"/>
        </w:rPr>
        <w:t>a number of</w:t>
      </w:r>
      <w:proofErr w:type="gramEnd"/>
      <w:r w:rsidRPr="00480A95">
        <w:rPr>
          <w:rFonts w:ascii="Arial" w:hAnsi="Arial" w:cs="Arial"/>
          <w:sz w:val="20"/>
          <w:szCs w:val="20"/>
          <w:lang w:val="en-US"/>
        </w:rPr>
        <w:t xml:space="preserve"> changes to the key regulatory instrument RTOs operate under</w:t>
      </w:r>
    </w:p>
    <w:p w14:paraId="5F6010CE" w14:textId="1069AEF7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It is important to be aware of these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changes.</w:t>
      </w:r>
    </w:p>
    <w:p w14:paraId="0371951E" w14:textId="307227D2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However, there is no need for concern for most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RTOs.</w:t>
      </w:r>
    </w:p>
    <w:p w14:paraId="3772510D" w14:textId="26036C5E" w:rsidR="00480A95" w:rsidRPr="00480A95" w:rsidRDefault="00480A95" w:rsidP="00480A9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480A95">
        <w:rPr>
          <w:rFonts w:ascii="Arial" w:hAnsi="Arial" w:cs="Arial"/>
          <w:sz w:val="20"/>
          <w:szCs w:val="20"/>
          <w:lang w:val="en-US"/>
        </w:rPr>
        <w:t xml:space="preserve">If you are subject to a reconsideration process, </w:t>
      </w:r>
      <w:proofErr w:type="gramStart"/>
      <w:r w:rsidRPr="00480A95">
        <w:rPr>
          <w:rFonts w:ascii="Arial" w:hAnsi="Arial" w:cs="Arial"/>
          <w:sz w:val="20"/>
          <w:szCs w:val="20"/>
          <w:lang w:val="en-US"/>
        </w:rPr>
        <w:t>take into account</w:t>
      </w:r>
      <w:proofErr w:type="gramEnd"/>
      <w:r w:rsidRPr="00480A95">
        <w:rPr>
          <w:rFonts w:ascii="Arial" w:hAnsi="Arial" w:cs="Arial"/>
          <w:sz w:val="20"/>
          <w:szCs w:val="20"/>
          <w:lang w:val="en-US"/>
        </w:rPr>
        <w:t xml:space="preserve"> the increased impact on any restrictions due to the extended timeframes when negotiating these restrictions as part of a </w:t>
      </w:r>
      <w:r w:rsidR="002036D8" w:rsidRPr="00480A95">
        <w:rPr>
          <w:rFonts w:ascii="Arial" w:hAnsi="Arial" w:cs="Arial"/>
          <w:sz w:val="20"/>
          <w:szCs w:val="20"/>
          <w:lang w:val="en-US"/>
        </w:rPr>
        <w:t>stay.</w:t>
      </w:r>
    </w:p>
    <w:p w14:paraId="0C17DFA7" w14:textId="77777777" w:rsidR="00480A95" w:rsidRPr="00480A95" w:rsidRDefault="00480A95" w:rsidP="00480A95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</w:p>
    <w:p w14:paraId="2F2F8927" w14:textId="77777777" w:rsidR="00AC4E90" w:rsidRDefault="00AC4E90"/>
    <w:sectPr w:rsidR="00AC4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1700D"/>
    <w:multiLevelType w:val="hybridMultilevel"/>
    <w:tmpl w:val="D72081AC"/>
    <w:lvl w:ilvl="0" w:tplc="2466C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8036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4EC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7EE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D44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F061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586B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246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A03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58E1A8B"/>
    <w:multiLevelType w:val="hybridMultilevel"/>
    <w:tmpl w:val="D56AD2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34114"/>
    <w:multiLevelType w:val="hybridMultilevel"/>
    <w:tmpl w:val="C14E5354"/>
    <w:lvl w:ilvl="0" w:tplc="338A8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1EE0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48A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F88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D68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366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208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E61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8C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257581">
    <w:abstractNumId w:val="1"/>
  </w:num>
  <w:num w:numId="2" w16cid:durableId="1815416317">
    <w:abstractNumId w:val="2"/>
  </w:num>
  <w:num w:numId="3" w16cid:durableId="97375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95"/>
    <w:rsid w:val="002036D8"/>
    <w:rsid w:val="002E2FEA"/>
    <w:rsid w:val="00480A95"/>
    <w:rsid w:val="004F0611"/>
    <w:rsid w:val="006D7895"/>
    <w:rsid w:val="00AC0F06"/>
    <w:rsid w:val="00AC4E90"/>
    <w:rsid w:val="00F0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6DB89"/>
  <w15:chartTrackingRefBased/>
  <w15:docId w15:val="{667A7EA4-9360-4F40-8215-6800CEE4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A95"/>
  </w:style>
  <w:style w:type="paragraph" w:styleId="Heading1">
    <w:name w:val="heading 1"/>
    <w:basedOn w:val="Normal"/>
    <w:next w:val="Normal"/>
    <w:link w:val="Heading1Char"/>
    <w:uiPriority w:val="9"/>
    <w:qFormat/>
    <w:rsid w:val="0048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A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A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A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A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A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A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A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A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1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10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55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03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4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1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3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65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9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EFAABF70592469009217CB749D5F9" ma:contentTypeVersion="16" ma:contentTypeDescription="Create a new document." ma:contentTypeScope="" ma:versionID="174bab7bee98b1ceca18800626c15ea0">
  <xsd:schema xmlns:xsd="http://www.w3.org/2001/XMLSchema" xmlns:xs="http://www.w3.org/2001/XMLSchema" xmlns:p="http://schemas.microsoft.com/office/2006/metadata/properties" xmlns:ns2="61e915e0-6587-487a-a176-0126d0a50e16" xmlns:ns3="8377abcd-6460-4a16-bfd2-706faa0ee4e0" targetNamespace="http://schemas.microsoft.com/office/2006/metadata/properties" ma:root="true" ma:fieldsID="d15e08dc56d961b014c308f560f81066" ns2:_="" ns3:_="">
    <xsd:import namespace="61e915e0-6587-487a-a176-0126d0a50e16"/>
    <xsd:import namespace="8377abcd-6460-4a16-bfd2-706faa0ee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915e0-6587-487a-a176-0126d0a50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7a6641d-003f-4199-beb5-8f44dcbefe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7abcd-6460-4a16-bfd2-706faa0ee4e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ca00f8-beca-4c08-8887-dca23f99b507}" ma:internalName="TaxCatchAll" ma:showField="CatchAllData" ma:web="8377abcd-6460-4a16-bfd2-706faa0ee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7abcd-6460-4a16-bfd2-706faa0ee4e0" xsi:nil="true"/>
    <lcf76f155ced4ddcb4097134ff3c332f xmlns="61e915e0-6587-487a-a176-0126d0a50e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74558C-580E-4A21-A719-BD8E7072168C}"/>
</file>

<file path=customXml/itemProps2.xml><?xml version="1.0" encoding="utf-8"?>
<ds:datastoreItem xmlns:ds="http://schemas.openxmlformats.org/officeDocument/2006/customXml" ds:itemID="{46AEAB0E-B416-41E4-9CEE-A33A7FD91D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9C522C-1E96-487C-B08D-0A9659D4E95C}">
  <ds:schemaRefs>
    <ds:schemaRef ds:uri="http://schemas.microsoft.com/office/2006/metadata/properties"/>
    <ds:schemaRef ds:uri="http://schemas.microsoft.com/office/infopath/2007/PartnerControls"/>
    <ds:schemaRef ds:uri="8377abcd-6460-4a16-bfd2-706faa0ee4e0"/>
    <ds:schemaRef ds:uri="61e915e0-6587-487a-a176-0126d0a50e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Errin</dc:creator>
  <cp:keywords/>
  <dc:description/>
  <cp:lastModifiedBy>Leonie Davis</cp:lastModifiedBy>
  <cp:revision>3</cp:revision>
  <dcterms:created xsi:type="dcterms:W3CDTF">2025-02-27T04:50:00Z</dcterms:created>
  <dcterms:modified xsi:type="dcterms:W3CDTF">2025-03-24T23:35:00Z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0x0101008B7EFAABF70592469009217CB749D5F9</vt:lpwstr>
  </property>
  <property fmtid="{D5CDD505-2E9C-101B-9397-08002B2CF9AE}" pid="3" name="MediaServiceImageTags">
    <vt:lpwstr/>
  </property>
</Properties>
</file>